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EFAE" w14:textId="77777777" w:rsidR="00C0053C" w:rsidRDefault="00C0053C">
      <w:pPr>
        <w:pStyle w:val="Body"/>
        <w:jc w:val="center"/>
        <w:rPr>
          <w:sz w:val="78"/>
          <w:szCs w:val="78"/>
        </w:rPr>
      </w:pPr>
    </w:p>
    <w:p w14:paraId="6F2395A3" w14:textId="77777777" w:rsidR="00C0053C" w:rsidRDefault="00C0053C">
      <w:pPr>
        <w:pStyle w:val="Body"/>
        <w:jc w:val="center"/>
        <w:rPr>
          <w:sz w:val="78"/>
          <w:szCs w:val="78"/>
        </w:rPr>
      </w:pPr>
    </w:p>
    <w:p w14:paraId="43308D98" w14:textId="77777777" w:rsidR="00C0053C" w:rsidRDefault="00F76EED">
      <w:pPr>
        <w:pStyle w:val="Body"/>
        <w:jc w:val="center"/>
        <w:rPr>
          <w:sz w:val="78"/>
          <w:szCs w:val="78"/>
        </w:rPr>
      </w:pPr>
      <w:r>
        <w:rPr>
          <w:b/>
          <w:bCs/>
          <w:color w:val="D13525"/>
          <w:sz w:val="78"/>
          <w:szCs w:val="78"/>
          <w:u w:color="D13525"/>
          <w:lang w:val="en-US"/>
        </w:rPr>
        <w:t xml:space="preserve">Design </w:t>
      </w:r>
      <w:proofErr w:type="gramStart"/>
      <w:r>
        <w:rPr>
          <w:b/>
          <w:bCs/>
          <w:color w:val="D13525"/>
          <w:sz w:val="78"/>
          <w:szCs w:val="78"/>
          <w:u w:color="D13525"/>
          <w:lang w:val="en-US"/>
        </w:rPr>
        <w:t>The</w:t>
      </w:r>
      <w:proofErr w:type="gramEnd"/>
      <w:r>
        <w:rPr>
          <w:b/>
          <w:bCs/>
          <w:color w:val="D13525"/>
          <w:sz w:val="78"/>
          <w:szCs w:val="78"/>
          <w:u w:color="D13525"/>
          <w:lang w:val="en-US"/>
        </w:rPr>
        <w:t xml:space="preserve"> Ideal Job</w:t>
      </w:r>
    </w:p>
    <w:p w14:paraId="38B4D1F7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0BE7D117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574D2975" w14:textId="77777777" w:rsidR="00C0053C" w:rsidRDefault="00F76EE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Brought to you by:</w:t>
      </w:r>
    </w:p>
    <w:p w14:paraId="463C5FFF" w14:textId="77777777" w:rsidR="00C0053C" w:rsidRDefault="00F76EED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7E3C9A85" wp14:editId="7600E9CF">
            <wp:simplePos x="0" y="0"/>
            <wp:positionH relativeFrom="margin">
              <wp:posOffset>-6350</wp:posOffset>
            </wp:positionH>
            <wp:positionV relativeFrom="line">
              <wp:posOffset>317500</wp:posOffset>
            </wp:positionV>
            <wp:extent cx="5270500" cy="186566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dl-full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56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FA9EFF" w14:textId="77777777" w:rsidR="00C0053C" w:rsidRDefault="00F76EED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14:paraId="77B27307" w14:textId="77777777" w:rsidR="00C0053C" w:rsidRDefault="00F76EED">
      <w:pPr>
        <w:pStyle w:val="Default"/>
        <w:tabs>
          <w:tab w:val="left" w:pos="360"/>
          <w:tab w:val="left" w:pos="709"/>
        </w:tabs>
        <w:spacing w:after="360" w:line="312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lastRenderedPageBreak/>
        <w:t>By Shelley Holmes</w:t>
      </w:r>
    </w:p>
    <w:p w14:paraId="13F3BDF2" w14:textId="77777777" w:rsidR="00C0053C" w:rsidRDefault="00F76EED">
      <w:pPr>
        <w:pStyle w:val="Default"/>
        <w:tabs>
          <w:tab w:val="left" w:pos="360"/>
          <w:tab w:val="left" w:pos="709"/>
        </w:tabs>
        <w:spacing w:after="360" w:line="312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Copyright Shelley Holmes 2019</w:t>
      </w:r>
    </w:p>
    <w:p w14:paraId="08CA9DB2" w14:textId="77777777" w:rsidR="00C0053C" w:rsidRDefault="00C0053C">
      <w:pPr>
        <w:pStyle w:val="Default"/>
        <w:tabs>
          <w:tab w:val="left" w:pos="360"/>
          <w:tab w:val="left" w:pos="709"/>
        </w:tabs>
        <w:spacing w:after="360" w:line="312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601072A7" w14:textId="77777777" w:rsidR="00C0053C" w:rsidRDefault="00C0053C">
      <w:pPr>
        <w:pStyle w:val="Default"/>
        <w:tabs>
          <w:tab w:val="left" w:pos="360"/>
          <w:tab w:val="left" w:pos="709"/>
        </w:tabs>
        <w:spacing w:after="360" w:line="312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20B6B53" w14:textId="77777777" w:rsidR="00C0053C" w:rsidRDefault="00C0053C">
      <w:pPr>
        <w:pStyle w:val="Default"/>
        <w:tabs>
          <w:tab w:val="left" w:pos="360"/>
          <w:tab w:val="left" w:pos="709"/>
        </w:tabs>
        <w:spacing w:after="360" w:line="312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3B213641" w14:textId="77777777" w:rsidR="00C0053C" w:rsidRDefault="00F76EED">
      <w:pPr>
        <w:pStyle w:val="Default"/>
        <w:tabs>
          <w:tab w:val="left" w:pos="360"/>
          <w:tab w:val="left" w:pos="709"/>
        </w:tabs>
        <w:spacing w:after="360" w:line="312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This </w:t>
      </w:r>
      <w:proofErr w:type="spellStart"/>
      <w:r>
        <w:rPr>
          <w:rFonts w:ascii="Open Sans" w:hAnsi="Open Sans"/>
          <w:sz w:val="24"/>
          <w:szCs w:val="24"/>
        </w:rPr>
        <w:t>ebook</w:t>
      </w:r>
      <w:proofErr w:type="spellEnd"/>
      <w:r>
        <w:rPr>
          <w:rFonts w:ascii="Open Sans" w:hAnsi="Open Sans"/>
          <w:sz w:val="24"/>
          <w:szCs w:val="24"/>
        </w:rPr>
        <w:t xml:space="preserve"> is licensed for your personal use only. It may not be re-sold or given away to other people. If you would like to share this book with </w:t>
      </w:r>
      <w:r>
        <w:rPr>
          <w:rFonts w:ascii="Open Sans" w:hAnsi="Open Sans"/>
          <w:sz w:val="24"/>
          <w:szCs w:val="24"/>
        </w:rPr>
        <w:t>others, please purchase an additional copy for each reader. If you</w:t>
      </w:r>
      <w:r>
        <w:rPr>
          <w:rFonts w:ascii="Open Sans" w:hAnsi="Open Sans"/>
          <w:sz w:val="24"/>
          <w:szCs w:val="24"/>
        </w:rPr>
        <w:t>’</w:t>
      </w:r>
      <w:r>
        <w:rPr>
          <w:rFonts w:ascii="Open Sans" w:hAnsi="Open Sans"/>
          <w:sz w:val="24"/>
          <w:szCs w:val="24"/>
        </w:rPr>
        <w:t xml:space="preserve">re reading this book and did not purchase it, or it was not purchased for your use only, then please purchase your own copy. </w:t>
      </w:r>
    </w:p>
    <w:p w14:paraId="042B330F" w14:textId="77777777" w:rsidR="00C0053C" w:rsidRDefault="00F76EED">
      <w:pPr>
        <w:pStyle w:val="Default"/>
        <w:tabs>
          <w:tab w:val="left" w:pos="360"/>
          <w:tab w:val="left" w:pos="709"/>
        </w:tabs>
        <w:spacing w:after="240" w:line="312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Thank you for respecting the hard work of the author.</w:t>
      </w:r>
    </w:p>
    <w:p w14:paraId="085278F4" w14:textId="77777777" w:rsidR="00C0053C" w:rsidRDefault="00F76EED">
      <w:pPr>
        <w:pStyle w:val="Default"/>
        <w:spacing w:after="240" w:line="276" w:lineRule="auto"/>
        <w:jc w:val="both"/>
        <w:rPr>
          <w:rFonts w:ascii="Open Sans" w:eastAsia="Open Sans" w:hAnsi="Open Sans" w:cs="Open Sans"/>
          <w:b/>
          <w:bCs/>
          <w:color w:val="323232"/>
          <w:sz w:val="48"/>
          <w:szCs w:val="48"/>
        </w:rPr>
      </w:pPr>
      <w:r>
        <w:rPr>
          <w:rFonts w:ascii="Rubik Medium" w:hAnsi="Rubik Medium"/>
          <w:color w:val="323232"/>
          <w:sz w:val="30"/>
          <w:szCs w:val="30"/>
        </w:rPr>
        <w:t xml:space="preserve"> </w:t>
      </w:r>
    </w:p>
    <w:p w14:paraId="5EF6EC73" w14:textId="77777777" w:rsidR="00C0053C" w:rsidRDefault="00C0053C">
      <w:pPr>
        <w:pStyle w:val="Default"/>
        <w:spacing w:after="240" w:line="276" w:lineRule="auto"/>
        <w:jc w:val="both"/>
        <w:rPr>
          <w:rFonts w:ascii="Open Sans" w:eastAsia="Open Sans" w:hAnsi="Open Sans" w:cs="Open Sans"/>
          <w:b/>
          <w:bCs/>
          <w:color w:val="323232"/>
          <w:sz w:val="48"/>
          <w:szCs w:val="48"/>
        </w:rPr>
      </w:pPr>
    </w:p>
    <w:p w14:paraId="41D9E061" w14:textId="77777777" w:rsidR="00C0053C" w:rsidRDefault="00C0053C">
      <w:pPr>
        <w:pStyle w:val="Default"/>
        <w:spacing w:after="240" w:line="276" w:lineRule="auto"/>
        <w:jc w:val="both"/>
        <w:rPr>
          <w:rFonts w:ascii="Open Sans" w:eastAsia="Open Sans" w:hAnsi="Open Sans" w:cs="Open Sans"/>
          <w:b/>
          <w:bCs/>
          <w:color w:val="323232"/>
          <w:sz w:val="48"/>
          <w:szCs w:val="48"/>
        </w:rPr>
      </w:pPr>
    </w:p>
    <w:p w14:paraId="5E81B297" w14:textId="77777777" w:rsidR="00C0053C" w:rsidRDefault="00F76EED">
      <w:pPr>
        <w:pStyle w:val="Default"/>
        <w:spacing w:after="240" w:line="276" w:lineRule="auto"/>
        <w:jc w:val="both"/>
      </w:pPr>
      <w:r>
        <w:rPr>
          <w:rFonts w:ascii="Arial Unicode MS" w:hAnsi="Arial Unicode MS"/>
          <w:color w:val="323232"/>
          <w:sz w:val="48"/>
          <w:szCs w:val="48"/>
        </w:rPr>
        <w:br w:type="page"/>
      </w:r>
    </w:p>
    <w:p w14:paraId="30AD4464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lastRenderedPageBreak/>
        <w:t>This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  <w:lang w:val="en-US"/>
        </w:rPr>
        <w:t>Ideal Job worksheet helps you identify exactly what will enable you to be at your best, both in your current role and in your next career position.</w:t>
      </w:r>
    </w:p>
    <w:p w14:paraId="02257BA3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All too often people find themselves trapped in jobs they don't want. </w:t>
      </w:r>
    </w:p>
    <w:p w14:paraId="7304BE61" w14:textId="77777777" w:rsidR="00C0053C" w:rsidRDefault="00C0053C">
      <w:pPr>
        <w:pStyle w:val="Body"/>
      </w:pPr>
    </w:p>
    <w:p w14:paraId="180888DA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If you take the time to use </w:t>
      </w:r>
      <w:r>
        <w:rPr>
          <w:rFonts w:eastAsia="Arial Unicode MS" w:cs="Arial Unicode MS"/>
          <w:lang w:val="en-US"/>
        </w:rPr>
        <w:t>this Ideal Job worksheet, it will enable you to get clarity around the types of task, activities and environments, you need to be at your best.</w:t>
      </w:r>
    </w:p>
    <w:p w14:paraId="1A76D61C" w14:textId="77777777" w:rsidR="00C0053C" w:rsidRDefault="00F76EED">
      <w:pPr>
        <w:pStyle w:val="Body"/>
        <w:jc w:val="center"/>
      </w:pPr>
      <w:r>
        <w:rPr>
          <w:noProof/>
        </w:rPr>
        <w:drawing>
          <wp:inline distT="0" distB="0" distL="0" distR="0" wp14:anchorId="1C169007" wp14:editId="28A030B0">
            <wp:extent cx="4935816" cy="3290249"/>
            <wp:effectExtent l="0" t="0" r="0" b="0"/>
            <wp:docPr id="1073741826" name="officeArt object" descr="../../../../../Desktop/ideal-jo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../../../../../Desktop/ideal-job.png" descr="../../../../../Desktop/ideal-jo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816" cy="329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00AB84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With this clarity, you can then have a discussion with your leader about your current role (or your next caree</w:t>
      </w:r>
      <w:r>
        <w:rPr>
          <w:rFonts w:eastAsia="Arial Unicode MS" w:cs="Arial Unicode MS"/>
          <w:lang w:val="en-US"/>
        </w:rPr>
        <w:t xml:space="preserve">r </w:t>
      </w:r>
      <w:r>
        <w:rPr>
          <w:rFonts w:eastAsia="Arial Unicode MS" w:cs="Arial Unicode MS"/>
          <w:lang w:val="en-US"/>
        </w:rPr>
        <w:lastRenderedPageBreak/>
        <w:t>move). What changes you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  <w:lang w:val="en-US"/>
        </w:rPr>
        <w:t xml:space="preserve">d like to make so that you can work to your strengths. </w:t>
      </w:r>
    </w:p>
    <w:p w14:paraId="20C0BB66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When you are working to your strengths, you will find that you are more free-flowing, more productive, happier and ultimately feel that you are doing exactly what it is you a</w:t>
      </w:r>
      <w:r>
        <w:rPr>
          <w:rFonts w:eastAsia="Arial Unicode MS" w:cs="Arial Unicode MS"/>
          <w:lang w:val="en-US"/>
        </w:rPr>
        <w:t>re 'meant' to do.</w:t>
      </w:r>
    </w:p>
    <w:p w14:paraId="1CE206BB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You can also use this Ideal Job activity sheet with your team members.</w:t>
      </w:r>
    </w:p>
    <w:p w14:paraId="26290322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If you have noticed that the morale in the workplace has been a bit low, getting your team members to complete the exercise may be one of the first steps you can take </w:t>
      </w:r>
      <w:r>
        <w:rPr>
          <w:rFonts w:eastAsia="Arial Unicode MS" w:cs="Arial Unicode MS"/>
          <w:lang w:val="en-US"/>
        </w:rPr>
        <w:t>to getting people back on track.</w:t>
      </w:r>
    </w:p>
    <w:p w14:paraId="0E6A08F8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  <w:color w:val="C0504D"/>
          <w:u w:color="C0504D"/>
        </w:rPr>
        <w:br w:type="page"/>
      </w:r>
    </w:p>
    <w:p w14:paraId="14E6CEDD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  <w:lang w:val="en-US"/>
        </w:rPr>
        <w:lastRenderedPageBreak/>
        <w:t xml:space="preserve">Design </w:t>
      </w:r>
      <w:proofErr w:type="gramStart"/>
      <w:r>
        <w:rPr>
          <w:rFonts w:ascii="Arial Unicode MS" w:eastAsia="Arial Unicode MS" w:hAnsi="Arial Unicode MS" w:cs="Arial Unicode MS"/>
          <w:b w:val="0"/>
          <w:bCs w:val="0"/>
          <w:lang w:val="en-US"/>
        </w:rPr>
        <w:t>The</w:t>
      </w:r>
      <w:proofErr w:type="gramEnd"/>
      <w:r>
        <w:rPr>
          <w:rFonts w:ascii="Arial Unicode MS" w:eastAsia="Arial Unicode MS" w:hAnsi="Arial Unicode MS" w:cs="Arial Unicode MS"/>
          <w:b w:val="0"/>
          <w:bCs w:val="0"/>
          <w:lang w:val="en-US"/>
        </w:rPr>
        <w:t xml:space="preserve"> Ideal Job</w:t>
      </w:r>
    </w:p>
    <w:p w14:paraId="759AB3AC" w14:textId="2365D06B" w:rsidR="00C0053C" w:rsidRDefault="00644A5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78A91B" wp14:editId="025CFEC2">
                <wp:simplePos x="0" y="0"/>
                <wp:positionH relativeFrom="page">
                  <wp:posOffset>1020618</wp:posOffset>
                </wp:positionH>
                <wp:positionV relativeFrom="page">
                  <wp:posOffset>3257550</wp:posOffset>
                </wp:positionV>
                <wp:extent cx="5270500" cy="465484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46548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40" w:type="dxa"/>
                              <w:tblInd w:w="3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0"/>
                              <w:gridCol w:w="4120"/>
                            </w:tblGrid>
                            <w:tr w:rsidR="00C0053C" w14:paraId="51F89128" w14:textId="77777777">
                              <w:trPr>
                                <w:trHeight w:val="4437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343D1A" w14:textId="77777777" w:rsidR="00C0053C" w:rsidRDefault="00F76EED" w:rsidP="00644A56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Tasks/Activities I Love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Do, and Do Well (Q1)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single" w:sz="24" w:space="0" w:color="000000"/>
                                    <w:left w:val="single" w:sz="6" w:space="0" w:color="000000"/>
                                    <w:bottom w:val="nil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18F194" w14:textId="77777777" w:rsidR="00C0053C" w:rsidRDefault="00F76EED" w:rsidP="00644A56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Tasks/Activities I Love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Do, And Don’t Do Well (Q2)</w:t>
                                  </w:r>
                                </w:p>
                              </w:tc>
                            </w:tr>
                            <w:tr w:rsidR="00C0053C" w14:paraId="4C2BD14D" w14:textId="77777777">
                              <w:trPr>
                                <w:trHeight w:val="3921"/>
                              </w:trPr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E595EE" w14:textId="77777777" w:rsidR="00C0053C" w:rsidRDefault="00F76EED" w:rsidP="00644A56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Tasks/Activities I Do Well, That 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Dislike (Q3)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B5A29A" w14:textId="77777777" w:rsidR="00C0053C" w:rsidRDefault="00F76EED" w:rsidP="00644A56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Tasks/Activities I Don’t Do Well, and I Dislike (Q4)</w:t>
                                  </w:r>
                                </w:p>
                              </w:tc>
                            </w:tr>
                          </w:tbl>
                          <w:p w14:paraId="48094B44" w14:textId="77777777" w:rsidR="00000000" w:rsidRDefault="00F76EED" w:rsidP="00644A56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8A91B" id="officeArt object" o:spid="_x0000_s1026" style="position:absolute;left:0;text-align:left;margin-left:80.35pt;margin-top:256.5pt;width:415pt;height:366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W w:w="8240" w:type="dxa"/>
                        <w:tblInd w:w="3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20"/>
                        <w:gridCol w:w="4120"/>
                      </w:tblGrid>
                      <w:tr w:rsidR="00C0053C" w14:paraId="51F89128" w14:textId="77777777">
                        <w:trPr>
                          <w:trHeight w:val="4437"/>
                        </w:trPr>
                        <w:tc>
                          <w:tcPr>
                            <w:tcW w:w="4120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343D1A" w14:textId="77777777" w:rsidR="00C0053C" w:rsidRDefault="00F76EED" w:rsidP="00644A5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Tasks/Activities I Love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Do, and Do Well (Q1)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single" w:sz="24" w:space="0" w:color="000000"/>
                              <w:left w:val="single" w:sz="6" w:space="0" w:color="000000"/>
                              <w:bottom w:val="nil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18F194" w14:textId="77777777" w:rsidR="00C0053C" w:rsidRDefault="00F76EED" w:rsidP="00644A5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Tasks/Activities I Love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Do, And Don’t Do Well (Q2)</w:t>
                            </w:r>
                          </w:p>
                        </w:tc>
                      </w:tr>
                      <w:tr w:rsidR="00C0053C" w14:paraId="4C2BD14D" w14:textId="77777777">
                        <w:trPr>
                          <w:trHeight w:val="3921"/>
                        </w:trPr>
                        <w:tc>
                          <w:tcPr>
                            <w:tcW w:w="4120" w:type="dxa"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E595EE" w14:textId="77777777" w:rsidR="00C0053C" w:rsidRDefault="00F76EED" w:rsidP="00644A5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Tasks/Activities I Do Well, That I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Dislike (Q3)</w:t>
                            </w:r>
                          </w:p>
                        </w:tc>
                        <w:tc>
                          <w:tcPr>
                            <w:tcW w:w="4120" w:type="dxa"/>
                            <w:tcBorders>
                              <w:top w:val="nil"/>
                              <w:left w:val="single" w:sz="6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B5A29A" w14:textId="77777777" w:rsidR="00C0053C" w:rsidRDefault="00F76EED" w:rsidP="00644A5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Tasks/Activities I Don’t Do Well, and I Dislike (Q4)</w:t>
                            </w:r>
                          </w:p>
                        </w:tc>
                      </w:tr>
                    </w:tbl>
                    <w:p w14:paraId="48094B44" w14:textId="77777777" w:rsidR="00000000" w:rsidRDefault="00F76EED" w:rsidP="00644A56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76EED">
        <w:rPr>
          <w:rFonts w:eastAsia="Arial Unicode MS" w:cs="Arial Unicode MS"/>
          <w:lang w:val="en-US"/>
        </w:rPr>
        <w:t>Brainstorm each of the quadrants below. Then, over the nex</w:t>
      </w:r>
      <w:r w:rsidR="00F76EED">
        <w:rPr>
          <w:rFonts w:eastAsia="Arial Unicode MS" w:cs="Arial Unicode MS"/>
          <w:lang w:val="en-US"/>
        </w:rPr>
        <w:t>t few weeks, as you go about your daily work, keep adding items to the list.</w:t>
      </w:r>
    </w:p>
    <w:p w14:paraId="4AEBC0F3" w14:textId="77777777" w:rsidR="00C0053C" w:rsidRDefault="00C0053C">
      <w:pPr>
        <w:pStyle w:val="Body"/>
      </w:pPr>
    </w:p>
    <w:p w14:paraId="515600AB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  <w:lang w:val="en-US"/>
        </w:rPr>
        <w:lastRenderedPageBreak/>
        <w:t>Re-designing Your Current Role</w:t>
      </w:r>
    </w:p>
    <w:p w14:paraId="6B648A84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1. Are there any tasks listed in Q1 that are not in your current role? If so, </w:t>
      </w:r>
      <w:r>
        <w:rPr>
          <w:rFonts w:eastAsia="Arial Unicode MS" w:cs="Arial Unicode MS"/>
          <w:lang w:val="en-US"/>
        </w:rPr>
        <w:t>how can you re-design your current role to include those tasks/activities? Or, is there another job that you may be better suited to?</w:t>
      </w:r>
    </w:p>
    <w:p w14:paraId="0B22E776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2. For the tasks in Q2, how can you up-skill yourself to get better at these tasks/activities?</w:t>
      </w:r>
    </w:p>
    <w:p w14:paraId="551656EF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3. For Q3 &amp; Q4, how can you</w:t>
      </w:r>
      <w:r>
        <w:rPr>
          <w:rFonts w:eastAsia="Arial Unicode MS" w:cs="Arial Unicode MS"/>
          <w:lang w:val="en-US"/>
        </w:rPr>
        <w:t xml:space="preserve"> have these tasks/activities eliminated from your current role? Who in your team loves to do these types of tasks/activities? Can you train them to take over these items from you? What in their job will suffer by taking on an additional workload?</w:t>
      </w:r>
    </w:p>
    <w:p w14:paraId="5511EA16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4. If the</w:t>
      </w:r>
      <w:r>
        <w:rPr>
          <w:rFonts w:eastAsia="Arial Unicode MS" w:cs="Arial Unicode MS"/>
          <w:lang w:val="en-US"/>
        </w:rPr>
        <w:t xml:space="preserve"> tasks in Q3 &amp; Q4 can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  <w:lang w:val="en-US"/>
        </w:rPr>
        <w:t>t be taken out of your current role, how could you change your attitude toward them?</w:t>
      </w:r>
    </w:p>
    <w:p w14:paraId="2B4E30F9" w14:textId="77777777" w:rsidR="00C0053C" w:rsidRDefault="00C0053C">
      <w:pPr>
        <w:pStyle w:val="Body"/>
      </w:pPr>
    </w:p>
    <w:p w14:paraId="71B99845" w14:textId="77777777" w:rsidR="00C0053C" w:rsidRDefault="00C0053C">
      <w:pPr>
        <w:pStyle w:val="Body"/>
      </w:pPr>
    </w:p>
    <w:p w14:paraId="78138AC5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20BFA393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  <w:lang w:val="en-US"/>
        </w:rPr>
        <w:lastRenderedPageBreak/>
        <w:t>Identifying Your Best Environment</w:t>
      </w:r>
    </w:p>
    <w:p w14:paraId="72F3098D" w14:textId="77777777" w:rsidR="00C0053C" w:rsidRDefault="00C0053C">
      <w:pPr>
        <w:pStyle w:val="Body"/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C0053C" w14:paraId="6DF14922" w14:textId="77777777">
        <w:trPr>
          <w:trHeight w:val="390"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6D8A" w14:textId="77777777" w:rsidR="00C0053C" w:rsidRDefault="00F76EED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t>Make a list of your top 7 “non-negotiables”</w:t>
            </w:r>
          </w:p>
        </w:tc>
      </w:tr>
      <w:tr w:rsidR="00C0053C" w14:paraId="0CF19EE9" w14:textId="77777777">
        <w:trPr>
          <w:trHeight w:val="123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7CE2" w14:textId="77777777" w:rsidR="00C0053C" w:rsidRDefault="00F76EED">
            <w:pPr>
              <w:pStyle w:val="Body"/>
              <w:spacing w:line="288" w:lineRule="auto"/>
              <w:jc w:val="center"/>
            </w:pPr>
            <w:r>
              <w:rPr>
                <w:sz w:val="26"/>
                <w:szCs w:val="26"/>
                <w:lang w:val="en-US"/>
              </w:rPr>
              <w:t xml:space="preserve">Seven things that must be in my Ideal Job (Tasks, </w:t>
            </w:r>
            <w:r>
              <w:rPr>
                <w:sz w:val="26"/>
                <w:szCs w:val="26"/>
                <w:lang w:val="en-US"/>
              </w:rPr>
              <w:t>Environment, People)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DAB9" w14:textId="77777777" w:rsidR="00C0053C" w:rsidRDefault="00F76EED">
            <w:pPr>
              <w:pStyle w:val="Body"/>
              <w:spacing w:line="288" w:lineRule="auto"/>
              <w:jc w:val="center"/>
            </w:pPr>
            <w:r>
              <w:rPr>
                <w:sz w:val="26"/>
                <w:szCs w:val="26"/>
                <w:lang w:val="en-US"/>
              </w:rPr>
              <w:t>Seven things that must NOT be in my Ideal Job (Tasks, Environment, People)</w:t>
            </w:r>
          </w:p>
        </w:tc>
      </w:tr>
      <w:tr w:rsidR="00C0053C" w14:paraId="62FFFDA0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10DC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94F2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C0053C" w14:paraId="04C961B2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CAC1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099B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C0053C" w14:paraId="6455CA59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89CF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A11E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C0053C" w14:paraId="6C4D7178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98FD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07E4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C0053C" w14:paraId="48C0402C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F8E9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E747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C0053C" w14:paraId="743AA944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A65D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F11D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C0053C" w14:paraId="70086C87" w14:textId="77777777">
        <w:trPr>
          <w:trHeight w:val="5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9DB4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A995" w14:textId="77777777" w:rsidR="00C0053C" w:rsidRDefault="00F76EED">
            <w:pPr>
              <w:pStyle w:val="Body"/>
              <w:spacing w:line="288" w:lineRule="auto"/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5FA8024B" w14:textId="77777777" w:rsidR="00C0053C" w:rsidRDefault="00C0053C">
      <w:pPr>
        <w:pStyle w:val="Body"/>
        <w:widowControl w:val="0"/>
      </w:pPr>
    </w:p>
    <w:p w14:paraId="4B6CE8C3" w14:textId="464C953C" w:rsidR="00C0053C" w:rsidRDefault="00644A56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E90C1B" wp14:editId="1D803CCC">
                <wp:simplePos x="0" y="0"/>
                <wp:positionH relativeFrom="page">
                  <wp:posOffset>1358265</wp:posOffset>
                </wp:positionH>
                <wp:positionV relativeFrom="page">
                  <wp:posOffset>1396365</wp:posOffset>
                </wp:positionV>
                <wp:extent cx="4978400" cy="13970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4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CAC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40"/>
                            </w:tblGrid>
                            <w:tr w:rsidR="00C0053C" w14:paraId="46F4B734" w14:textId="77777777">
                              <w:trPr>
                                <w:trHeight w:val="3470"/>
                              </w:trPr>
                              <w:tc>
                                <w:tcPr>
                                  <w:tcW w:w="7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0A3F447" w14:textId="77777777" w:rsidR="00C0053C" w:rsidRDefault="00C0053C">
                                  <w:pPr>
                                    <w:pStyle w:val="Body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CDF20A8" w14:textId="77777777" w:rsidR="00C0053C" w:rsidRDefault="00F76EED">
                                  <w:pPr>
                                    <w:pStyle w:val="Body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My Vision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My Perfect Work Day Is: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(Write this out as if you were living a specific day one year from now. Describe in detail, what you can see, hear, feel, the type of people you will be interacting with, your surroundings, how you are behaving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0053C" w14:paraId="548A99C4" w14:textId="77777777">
                              <w:trPr>
                                <w:trHeight w:val="5770"/>
                              </w:trPr>
                              <w:tc>
                                <w:tcPr>
                                  <w:tcW w:w="7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252E91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6E7840FF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16626C0D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58D7FA79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70B0E64C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4D7FD27E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3BBB005E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1009F2C3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68B2E9CB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32C01179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0D6B2B0C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  <w:p w14:paraId="635F27E6" w14:textId="77777777" w:rsidR="00C0053C" w:rsidRDefault="00C005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6439CDAA" w14:textId="77777777" w:rsidR="00000000" w:rsidRDefault="00F76E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90C1B" id="_x0000_s1027" style="position:absolute;margin-left:106.95pt;margin-top:109.95pt;width:392pt;height:11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W w:w="784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CAC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40"/>
                      </w:tblGrid>
                      <w:tr w:rsidR="00C0053C" w14:paraId="46F4B734" w14:textId="77777777">
                        <w:trPr>
                          <w:trHeight w:val="3470"/>
                        </w:trPr>
                        <w:tc>
                          <w:tcPr>
                            <w:tcW w:w="7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0A3F447" w14:textId="77777777" w:rsidR="00C0053C" w:rsidRDefault="00C0053C">
                            <w:pPr>
                              <w:pStyle w:val="Body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DF20A8" w14:textId="77777777" w:rsidR="00C0053C" w:rsidRDefault="00F76EED"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My Vision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My Perfect Work Day Is: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(Write this out as if you were living a specific day one year from now. Describe in detail, what you can see, hear, feel, the type of people you will be interacting with, your surroundings, how you are behaving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C0053C" w14:paraId="548A99C4" w14:textId="77777777">
                        <w:trPr>
                          <w:trHeight w:val="5770"/>
                        </w:trPr>
                        <w:tc>
                          <w:tcPr>
                            <w:tcW w:w="7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252E91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6E7840FF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16626C0D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58D7FA79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70B0E64C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4D7FD27E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3BBB005E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1009F2C3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68B2E9CB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32C01179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0D6B2B0C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  <w:p w14:paraId="635F27E6" w14:textId="77777777" w:rsidR="00C0053C" w:rsidRDefault="00C005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outlineLvl w:val="0"/>
                            </w:pPr>
                          </w:p>
                        </w:tc>
                      </w:tr>
                    </w:tbl>
                    <w:p w14:paraId="6439CDAA" w14:textId="77777777" w:rsidR="00000000" w:rsidRDefault="00F76EE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76EED"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2C2A61CC" w14:textId="359C3E81" w:rsidR="00C0053C" w:rsidRDefault="00C0053C">
      <w:pPr>
        <w:pStyle w:val="Heading2"/>
      </w:pPr>
    </w:p>
    <w:p w14:paraId="70F6AA98" w14:textId="3169E395" w:rsidR="00C0053C" w:rsidRDefault="00C0053C">
      <w:pPr>
        <w:pStyle w:val="Heading2"/>
      </w:pPr>
    </w:p>
    <w:p w14:paraId="41FB811B" w14:textId="77777777" w:rsidR="00C0053C" w:rsidRDefault="00F76EED">
      <w:pPr>
        <w:pStyle w:val="Heading2"/>
      </w:pPr>
      <w:r>
        <w:rPr>
          <w:rFonts w:ascii="Arial Unicode MS" w:eastAsia="Arial Unicode MS" w:hAnsi="Arial Unicode MS" w:cs="Arial Unicode MS"/>
          <w:b w:val="0"/>
          <w:bCs w:val="0"/>
          <w:lang w:val="en-US"/>
        </w:rPr>
        <w:t xml:space="preserve">Supporting </w:t>
      </w:r>
      <w:r>
        <w:rPr>
          <w:rFonts w:ascii="Arial Unicode MS" w:eastAsia="Arial Unicode MS" w:hAnsi="Arial Unicode MS" w:cs="Arial Unicode MS"/>
          <w:b w:val="0"/>
          <w:bCs w:val="0"/>
          <w:lang w:val="en-US"/>
        </w:rPr>
        <w:t>Resources:</w:t>
      </w:r>
    </w:p>
    <w:p w14:paraId="6894B442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This Ideal Job Exercise is a quick and easy activity. If you want to go into great depth, please access these resources: </w:t>
      </w:r>
    </w:p>
    <w:p w14:paraId="2BD444CF" w14:textId="77777777" w:rsidR="00C0053C" w:rsidRDefault="00F76EED">
      <w:pPr>
        <w:pStyle w:val="Body"/>
      </w:pPr>
      <w:hyperlink r:id="rId8" w:history="1">
        <w:r>
          <w:rPr>
            <w:rStyle w:val="Hyperlink0"/>
            <w:rFonts w:eastAsia="Arial Unicode MS" w:cs="Arial Unicode MS"/>
            <w:lang w:val="en-US"/>
          </w:rPr>
          <w:t xml:space="preserve">Insights to Success  </w:t>
        </w:r>
      </w:hyperlink>
      <w:r>
        <w:rPr>
          <w:rFonts w:eastAsia="Arial Unicode MS" w:cs="Arial Unicode MS"/>
          <w:lang w:val="en-US"/>
        </w:rPr>
        <w:t>With this program, you</w:t>
      </w:r>
      <w:r>
        <w:rPr>
          <w:rFonts w:eastAsia="Arial Unicode MS" w:cs="Arial Unicode MS"/>
        </w:rPr>
        <w:t>’</w:t>
      </w:r>
      <w:proofErr w:type="spellStart"/>
      <w:r>
        <w:rPr>
          <w:rFonts w:eastAsia="Arial Unicode MS" w:cs="Arial Unicode MS"/>
          <w:lang w:val="en-US"/>
        </w:rPr>
        <w:t>ll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lang w:val="en-US"/>
        </w:rPr>
        <w:t>get your own personal 50+ page report which reveals your behavioral style, your motivators and your emotional intelligence. Having this information at your fingertips means you</w:t>
      </w:r>
      <w:r>
        <w:rPr>
          <w:rFonts w:eastAsia="Arial Unicode MS" w:cs="Arial Unicode MS"/>
        </w:rPr>
        <w:t>’</w:t>
      </w:r>
      <w:proofErr w:type="spellStart"/>
      <w:r>
        <w:rPr>
          <w:rFonts w:eastAsia="Arial Unicode MS" w:cs="Arial Unicode MS"/>
          <w:lang w:val="en-US"/>
        </w:rPr>
        <w:t>ll</w:t>
      </w:r>
      <w:proofErr w:type="spellEnd"/>
      <w:r>
        <w:rPr>
          <w:rFonts w:eastAsia="Arial Unicode MS" w:cs="Arial Unicode MS"/>
          <w:lang w:val="en-US"/>
        </w:rPr>
        <w:t xml:space="preserve"> know exactly how to design your career to meet your needs.</w:t>
      </w:r>
    </w:p>
    <w:p w14:paraId="09608435" w14:textId="77777777" w:rsidR="00C0053C" w:rsidRDefault="00F76EED">
      <w:pPr>
        <w:pStyle w:val="Body"/>
      </w:pPr>
      <w:hyperlink r:id="rId9" w:history="1">
        <w:r>
          <w:rPr>
            <w:rStyle w:val="Hyperlink0"/>
            <w:rFonts w:eastAsia="Arial Unicode MS" w:cs="Arial Unicode MS"/>
            <w:lang w:val="en-US"/>
          </w:rPr>
          <w:t xml:space="preserve">Mindset of a High-Performance Employee </w:t>
        </w:r>
      </w:hyperlink>
      <w:r>
        <w:rPr>
          <w:rFonts w:eastAsia="Arial Unicode MS" w:cs="Arial Unicode MS"/>
          <w:lang w:val="en-US"/>
        </w:rPr>
        <w:t xml:space="preserve">This program guides you to the mindset that will have you seen as a </w:t>
      </w:r>
      <w:proofErr w:type="spellStart"/>
      <w:r>
        <w:rPr>
          <w:rFonts w:eastAsia="Arial Unicode MS" w:cs="Arial Unicode MS"/>
          <w:lang w:val="en-US"/>
        </w:rPr>
        <w:t>rockstar</w:t>
      </w:r>
      <w:proofErr w:type="spellEnd"/>
      <w:r>
        <w:rPr>
          <w:rFonts w:eastAsia="Arial Unicode MS" w:cs="Arial Unicode MS"/>
          <w:lang w:val="en-US"/>
        </w:rPr>
        <w:t xml:space="preserve"> in your organization! By the end of the program you</w:t>
      </w:r>
      <w:r>
        <w:rPr>
          <w:rFonts w:eastAsia="Arial Unicode MS" w:cs="Arial Unicode MS"/>
        </w:rPr>
        <w:t>’</w:t>
      </w:r>
      <w:proofErr w:type="spellStart"/>
      <w:r>
        <w:rPr>
          <w:rFonts w:eastAsia="Arial Unicode MS" w:cs="Arial Unicode MS"/>
          <w:lang w:val="en-US"/>
        </w:rPr>
        <w:t>ll</w:t>
      </w:r>
      <w:proofErr w:type="spellEnd"/>
      <w:r>
        <w:rPr>
          <w:rFonts w:eastAsia="Arial Unicode MS" w:cs="Arial Unicode MS"/>
          <w:lang w:val="en-US"/>
        </w:rPr>
        <w:t xml:space="preserve"> have a plan to guide you</w:t>
      </w:r>
      <w:r>
        <w:rPr>
          <w:rFonts w:eastAsia="Arial Unicode MS" w:cs="Arial Unicode MS"/>
          <w:lang w:val="en-US"/>
        </w:rPr>
        <w:t>r life and drive your professional success.</w:t>
      </w:r>
    </w:p>
    <w:p w14:paraId="56BC91E9" w14:textId="77777777" w:rsidR="00C0053C" w:rsidRDefault="00F76EED">
      <w:pPr>
        <w:pStyle w:val="Body"/>
      </w:pPr>
      <w:hyperlink r:id="rId10" w:history="1">
        <w:r>
          <w:rPr>
            <w:rStyle w:val="Hyperlink0"/>
            <w:rFonts w:eastAsia="Arial Unicode MS" w:cs="Arial Unicode MS"/>
            <w:lang w:val="en-US"/>
          </w:rPr>
          <w:t xml:space="preserve">Starting Your Ideal Leadership Role </w:t>
        </w:r>
        <w:proofErr w:type="gramStart"/>
        <w:r>
          <w:rPr>
            <w:rStyle w:val="Hyperlink0"/>
            <w:rFonts w:eastAsia="Arial Unicode MS" w:cs="Arial Unicode MS"/>
            <w:lang w:val="en-US"/>
          </w:rPr>
          <w:t>With</w:t>
        </w:r>
        <w:proofErr w:type="gramEnd"/>
        <w:r>
          <w:rPr>
            <w:rStyle w:val="Hyperlink0"/>
            <w:rFonts w:eastAsia="Arial Unicode MS" w:cs="Arial Unicode MS"/>
            <w:lang w:val="en-US"/>
          </w:rPr>
          <w:t xml:space="preserve"> A Bang</w:t>
        </w:r>
      </w:hyperlink>
      <w:r>
        <w:rPr>
          <w:rFonts w:eastAsia="Arial Unicode MS" w:cs="Arial Unicode MS"/>
          <w:lang w:val="en-US"/>
        </w:rPr>
        <w:t xml:space="preserve">  Whether you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re </w:t>
      </w:r>
      <w:r>
        <w:rPr>
          <w:rFonts w:eastAsia="Arial Unicode MS" w:cs="Arial Unicode MS"/>
          <w:lang w:val="en-US"/>
        </w:rPr>
        <w:t xml:space="preserve">looking forward to a promotion or a new </w:t>
      </w:r>
      <w:r>
        <w:rPr>
          <w:rFonts w:eastAsia="Arial Unicode MS" w:cs="Arial Unicode MS"/>
          <w:lang w:val="en-US"/>
        </w:rPr>
        <w:lastRenderedPageBreak/>
        <w:t>ro</w:t>
      </w:r>
      <w:r>
        <w:rPr>
          <w:rFonts w:eastAsia="Arial Unicode MS" w:cs="Arial Unicode MS"/>
          <w:lang w:val="en-US"/>
        </w:rPr>
        <w:t xml:space="preserve">le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  <w:lang w:val="en-US"/>
        </w:rPr>
        <w:t>the tips and tactics in this program will enable you to make a great impression even before Day 1</w:t>
      </w:r>
      <w:r>
        <w:rPr>
          <w:rFonts w:eastAsia="Arial Unicode MS" w:cs="Arial Unicode MS"/>
        </w:rPr>
        <w:t xml:space="preserve">. </w:t>
      </w:r>
    </w:p>
    <w:p w14:paraId="042AE119" w14:textId="7C0A2224" w:rsidR="00644A56" w:rsidRDefault="00644A56">
      <w:pPr>
        <w:rPr>
          <w:rFonts w:ascii="Arial Unicode MS" w:hAnsi="Arial Unicode MS" w:cs="Arial Unicode MS"/>
          <w:color w:val="D03425"/>
          <w:kern w:val="24"/>
          <w:sz w:val="32"/>
          <w:szCs w:val="32"/>
          <w:u w:color="23676F"/>
        </w:rPr>
      </w:pPr>
      <w:r>
        <w:rPr>
          <w:rFonts w:ascii="Arial Unicode MS" w:hAnsi="Arial Unicode MS"/>
          <w:b/>
          <w:bCs/>
          <w:i/>
          <w:iCs/>
          <w:color w:val="D03425"/>
        </w:rPr>
        <w:br w:type="page"/>
      </w:r>
    </w:p>
    <w:p w14:paraId="1B367B60" w14:textId="5BA92CDC" w:rsidR="00C0053C" w:rsidRDefault="00F76EED">
      <w:pPr>
        <w:pStyle w:val="Heading3"/>
        <w:rPr>
          <w:rFonts w:ascii="OpenSans-Semibold" w:eastAsia="OpenSans-Semibold" w:hAnsi="OpenSans-Semibold" w:cs="OpenSans-Semibold"/>
          <w:i w:val="0"/>
          <w:iCs w:val="0"/>
          <w:color w:val="D03425"/>
        </w:rPr>
      </w:pPr>
      <w:r>
        <w:rPr>
          <w:rFonts w:ascii="Arial Unicode MS" w:hAnsi="Arial Unicode MS"/>
          <w:b w:val="0"/>
          <w:bCs w:val="0"/>
          <w:i w:val="0"/>
          <w:iCs w:val="0"/>
          <w:color w:val="D03425"/>
        </w:rPr>
        <w:lastRenderedPageBreak/>
        <w:t>About Shelley Holmes</w:t>
      </w:r>
    </w:p>
    <w:p w14:paraId="1427E2A7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592ECCCD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Shelley inspires leaders to be inspiring. Using tools, tips, ideas and strategies that help them to be really clear about what is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</w:rPr>
        <w:t>‘</w:t>
      </w:r>
      <w:r>
        <w:rPr>
          <w:rFonts w:eastAsia="Arial Unicode MS" w:cs="Arial Unicode MS"/>
          <w:lang w:val="en-US"/>
        </w:rPr>
        <w:t>success critical</w:t>
      </w:r>
      <w:r>
        <w:rPr>
          <w:rFonts w:eastAsia="Arial Unicode MS" w:cs="Arial Unicode MS"/>
        </w:rPr>
        <w:t xml:space="preserve">’ </w:t>
      </w:r>
      <w:r>
        <w:rPr>
          <w:rFonts w:eastAsia="Arial Unicode MS" w:cs="Arial Unicode MS"/>
          <w:lang w:val="en-US"/>
        </w:rPr>
        <w:t xml:space="preserve">and how to get there fast, Shelley guides leaders to flourish as they live, love and lead at a remarkable </w:t>
      </w:r>
      <w:proofErr w:type="gramStart"/>
      <w:r>
        <w:rPr>
          <w:rFonts w:eastAsia="Arial Unicode MS" w:cs="Arial Unicode MS"/>
          <w:lang w:val="en-US"/>
        </w:rPr>
        <w:t>level .</w:t>
      </w:r>
      <w:proofErr w:type="gramEnd"/>
      <w:r>
        <w:rPr>
          <w:rFonts w:eastAsia="Arial Unicode MS" w:cs="Arial Unicode MS"/>
        </w:rPr>
        <w:t xml:space="preserve">… </w:t>
      </w:r>
      <w:r>
        <w:rPr>
          <w:rFonts w:eastAsia="Arial Unicode MS" w:cs="Arial Unicode MS"/>
          <w:lang w:val="en-US"/>
        </w:rPr>
        <w:t>making the dent in the universe they are destined to.</w:t>
      </w:r>
    </w:p>
    <w:p w14:paraId="7373ADC9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For several years, Shelley was a key leader in a High-Performance O</w:t>
      </w:r>
      <w:r>
        <w:rPr>
          <w:rFonts w:eastAsia="Arial Unicode MS" w:cs="Arial Unicode MS"/>
          <w:lang w:val="en-US"/>
        </w:rPr>
        <w:t xml:space="preserve">rganization (that had national and international recognition). It is this real-world experience that underpins and brings to life the theory and insights gained, from her deep study of </w:t>
      </w:r>
      <w:proofErr w:type="gramStart"/>
      <w:r>
        <w:rPr>
          <w:rFonts w:eastAsia="Arial Unicode MS" w:cs="Arial Unicode MS"/>
          <w:lang w:val="en-US"/>
        </w:rPr>
        <w:t>high performance</w:t>
      </w:r>
      <w:proofErr w:type="gramEnd"/>
      <w:r>
        <w:rPr>
          <w:rFonts w:eastAsia="Arial Unicode MS" w:cs="Arial Unicode MS"/>
          <w:lang w:val="en-US"/>
        </w:rPr>
        <w:t xml:space="preserve"> leadership.</w:t>
      </w:r>
    </w:p>
    <w:p w14:paraId="37DEE5A4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Around the globe, she has worked with orga</w:t>
      </w:r>
      <w:r>
        <w:rPr>
          <w:rFonts w:eastAsia="Arial Unicode MS" w:cs="Arial Unicode MS"/>
          <w:lang w:val="en-US"/>
        </w:rPr>
        <w:t>nizations (with total revenues in excess of $116 billion) and supports thousands of individual leaders through, coaching, consulting, workshops, webinars, audio programs and the Make A Dent Leadership website (which has over 5,000 visitors per day).</w:t>
      </w:r>
    </w:p>
    <w:p w14:paraId="7D1C9486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4C7AD19D" w14:textId="77777777" w:rsidR="00C0053C" w:rsidRDefault="00F76EED">
      <w:pPr>
        <w:pStyle w:val="Body"/>
        <w:rPr>
          <w:rFonts w:ascii="OpenSans-Semibold" w:eastAsia="OpenSans-Semibold" w:hAnsi="OpenSans-Semibold" w:cs="OpenSans-Semibold"/>
          <w:b/>
          <w:bCs/>
        </w:rPr>
      </w:pPr>
      <w:r>
        <w:rPr>
          <w:rFonts w:ascii="Arial Unicode MS" w:eastAsia="Arial Unicode MS" w:hAnsi="Arial Unicode MS" w:cs="Arial Unicode MS"/>
          <w:lang w:val="en-US"/>
        </w:rPr>
        <w:lastRenderedPageBreak/>
        <w:t>Shell</w:t>
      </w:r>
      <w:r>
        <w:rPr>
          <w:rFonts w:ascii="Arial Unicode MS" w:eastAsia="Arial Unicode MS" w:hAnsi="Arial Unicode MS" w:cs="Arial Unicode MS"/>
          <w:lang w:val="en-US"/>
        </w:rPr>
        <w:t>ey</w:t>
      </w:r>
      <w:r>
        <w:rPr>
          <w:rFonts w:ascii="Arial Unicode MS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  <w:lang w:val="fr-FR"/>
        </w:rPr>
        <w:t xml:space="preserve">s </w:t>
      </w:r>
      <w:proofErr w:type="spellStart"/>
      <w:r>
        <w:rPr>
          <w:rFonts w:ascii="Arial Unicode MS" w:eastAsia="Arial Unicode MS" w:hAnsi="Arial Unicode MS" w:cs="Arial Unicode MS"/>
          <w:lang w:val="fr-FR"/>
        </w:rPr>
        <w:t>Philosophy</w:t>
      </w:r>
      <w:proofErr w:type="spellEnd"/>
      <w:r>
        <w:rPr>
          <w:rFonts w:ascii="Arial Unicode MS" w:eastAsia="Arial Unicode MS" w:hAnsi="Arial Unicode MS" w:cs="Arial Unicode MS"/>
          <w:lang w:val="fr-FR"/>
        </w:rPr>
        <w:t>...</w:t>
      </w:r>
    </w:p>
    <w:p w14:paraId="1EC85478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Whether you like it or not how you show up at work defines you as a human being.</w:t>
      </w:r>
    </w:p>
    <w:p w14:paraId="065D50AC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On grand and small scales, the way you interact with others, the products and services you are a part of delivering, all roll together to become a part of </w:t>
      </w:r>
      <w:r>
        <w:rPr>
          <w:rFonts w:eastAsia="Arial Unicode MS" w:cs="Arial Unicode MS"/>
          <w:lang w:val="en-US"/>
        </w:rPr>
        <w:t>the legacy that you leave behind. The way you deal with others, the things you teach them, that cause them to grow, and become a better version of themselves .... as individuals, work colleagues, leaders, and parents ... now that defines who you are!</w:t>
      </w:r>
    </w:p>
    <w:p w14:paraId="44EC7821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>If yo</w:t>
      </w:r>
      <w:r>
        <w:rPr>
          <w:rFonts w:eastAsia="Arial Unicode MS" w:cs="Arial Unicode MS"/>
          <w:lang w:val="en-US"/>
        </w:rPr>
        <w:t>u are ready to be the best possible version of yourself, to lead with more energy and passion than you thought possible... if you are ready to make a dent in the universe ... then:</w:t>
      </w:r>
    </w:p>
    <w:p w14:paraId="3EC952D2" w14:textId="77777777" w:rsidR="00C0053C" w:rsidRDefault="00F76EED">
      <w:pPr>
        <w:pStyle w:val="Body"/>
      </w:pPr>
      <w:r>
        <w:rPr>
          <w:rFonts w:eastAsia="Arial Unicode MS" w:cs="Arial Unicode MS"/>
          <w:lang w:val="en-US"/>
        </w:rPr>
        <w:t xml:space="preserve">There are hundreds of resources like this at </w:t>
      </w:r>
      <w:hyperlink r:id="rId11" w:history="1">
        <w:r>
          <w:rPr>
            <w:rStyle w:val="Hyperlink1"/>
            <w:rFonts w:eastAsia="Arial Unicode MS" w:cs="Arial Unicode MS"/>
            <w:lang w:val="en-US"/>
          </w:rPr>
          <w:t>Make A Dent Leadership</w:t>
        </w:r>
      </w:hyperlink>
      <w:r>
        <w:rPr>
          <w:rFonts w:eastAsia="Arial Unicode MS" w:cs="Arial Unicode MS"/>
          <w:lang w:val="en-US"/>
        </w:rPr>
        <w:t xml:space="preserve"> where you can join our community of leaders who are focusing on being inspired and inspiring and making their dent in the universe.</w:t>
      </w:r>
    </w:p>
    <w:p w14:paraId="4C7B0B0B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27638D26" w14:textId="77777777" w:rsidR="00C0053C" w:rsidRDefault="00F76EED">
      <w:pPr>
        <w:pStyle w:val="Heading3"/>
        <w:rPr>
          <w:rFonts w:ascii="OpenSans-Semibold" w:eastAsia="OpenSans-Semibold" w:hAnsi="OpenSans-Semibold" w:cs="OpenSans-Semibold"/>
          <w:i w:val="0"/>
          <w:iCs w:val="0"/>
          <w:color w:val="D03425"/>
          <w:sz w:val="36"/>
          <w:szCs w:val="36"/>
        </w:rPr>
      </w:pPr>
      <w:r>
        <w:rPr>
          <w:rFonts w:ascii="Arial Unicode MS" w:hAnsi="Arial Unicode MS"/>
          <w:b w:val="0"/>
          <w:bCs w:val="0"/>
          <w:i w:val="0"/>
          <w:iCs w:val="0"/>
          <w:color w:val="D03425"/>
          <w:sz w:val="36"/>
          <w:szCs w:val="36"/>
        </w:rPr>
        <w:lastRenderedPageBreak/>
        <w:t>You can connect with Shelley</w:t>
      </w:r>
    </w:p>
    <w:p w14:paraId="312AB0B7" w14:textId="77777777" w:rsidR="00C0053C" w:rsidRDefault="00C0053C">
      <w:pPr>
        <w:pStyle w:val="Body"/>
        <w:rPr>
          <w:rFonts w:ascii="Arial" w:eastAsia="Arial" w:hAnsi="Arial" w:cs="Arial"/>
        </w:rPr>
      </w:pPr>
    </w:p>
    <w:p w14:paraId="4DCA2203" w14:textId="77777777" w:rsidR="00C0053C" w:rsidRDefault="00F76EED">
      <w:pPr>
        <w:pStyle w:val="Body"/>
        <w:spacing w:line="384" w:lineRule="auto"/>
        <w:rPr>
          <w:rStyle w:val="None"/>
          <w:color w:val="0000FF"/>
          <w:u w:color="0000FF"/>
        </w:rPr>
      </w:pPr>
      <w:r>
        <w:rPr>
          <w:rStyle w:val="None"/>
          <w:b/>
          <w:bCs/>
          <w:lang w:val="en-US"/>
        </w:rPr>
        <w:t>Website</w:t>
      </w:r>
      <w:r>
        <w:t xml:space="preserve">:     </w:t>
      </w:r>
      <w:hyperlink r:id="rId12" w:history="1">
        <w:r>
          <w:rPr>
            <w:rStyle w:val="Hyperlink0"/>
            <w:lang w:val="en-US"/>
          </w:rPr>
          <w:t>MakeADentLeadership.com</w:t>
        </w:r>
      </w:hyperlink>
    </w:p>
    <w:p w14:paraId="5E87BC82" w14:textId="5ABF222E" w:rsidR="00C0053C" w:rsidRDefault="00F76EED">
      <w:pPr>
        <w:pStyle w:val="Body"/>
        <w:spacing w:line="384" w:lineRule="auto"/>
        <w:rPr>
          <w:rStyle w:val="None"/>
          <w:color w:val="0000FF"/>
          <w:u w:color="0000FF"/>
        </w:rPr>
      </w:pPr>
      <w:r>
        <w:rPr>
          <w:rStyle w:val="None"/>
          <w:b/>
          <w:bCs/>
          <w:lang w:val="en-US"/>
        </w:rPr>
        <w:t>Contact</w:t>
      </w:r>
      <w:r>
        <w:t xml:space="preserve">:     </w:t>
      </w:r>
      <w:hyperlink r:id="rId13" w:history="1">
        <w:r>
          <w:rPr>
            <w:rStyle w:val="Hyperlink0"/>
            <w:lang w:val="en-US"/>
          </w:rPr>
          <w:t>Email</w:t>
        </w:r>
      </w:hyperlink>
      <w:bookmarkStart w:id="0" w:name="_GoBack"/>
      <w:bookmarkEnd w:id="0"/>
    </w:p>
    <w:p w14:paraId="1857A4E4" w14:textId="77777777" w:rsidR="00C0053C" w:rsidRDefault="00F76EED">
      <w:pPr>
        <w:pStyle w:val="Body"/>
        <w:spacing w:line="384" w:lineRule="auto"/>
        <w:rPr>
          <w:rStyle w:val="None"/>
          <w:color w:val="0000FF"/>
          <w:u w:color="0000FF"/>
        </w:rPr>
      </w:pPr>
      <w:r>
        <w:rPr>
          <w:rStyle w:val="None"/>
          <w:b/>
          <w:bCs/>
          <w:lang w:val="en-US"/>
        </w:rPr>
        <w:t>Twitter</w:t>
      </w:r>
      <w:r>
        <w:t xml:space="preserve">:      </w:t>
      </w:r>
      <w:hyperlink r:id="rId14" w:history="1">
        <w:r>
          <w:rPr>
            <w:rStyle w:val="Hyperlink0"/>
            <w:lang w:val="it-IT"/>
          </w:rPr>
          <w:t>twitter.com/</w:t>
        </w:r>
        <w:proofErr w:type="spellStart"/>
        <w:r>
          <w:rPr>
            <w:rStyle w:val="Hyperlink0"/>
            <w:lang w:val="it-IT"/>
          </w:rPr>
          <w:t>MakeADentLeader</w:t>
        </w:r>
        <w:proofErr w:type="spellEnd"/>
      </w:hyperlink>
    </w:p>
    <w:p w14:paraId="755D7440" w14:textId="77777777" w:rsidR="00C0053C" w:rsidRDefault="00F76EED">
      <w:pPr>
        <w:pStyle w:val="Body"/>
        <w:spacing w:line="384" w:lineRule="auto"/>
        <w:rPr>
          <w:rStyle w:val="None"/>
          <w:color w:val="0000FF"/>
          <w:u w:color="0000FF"/>
        </w:rPr>
      </w:pPr>
      <w:r>
        <w:rPr>
          <w:rStyle w:val="None"/>
          <w:b/>
          <w:bCs/>
          <w:lang w:val="nl-NL"/>
        </w:rPr>
        <w:t>Fac</w:t>
      </w:r>
      <w:r>
        <w:rPr>
          <w:rStyle w:val="None"/>
          <w:b/>
          <w:bCs/>
          <w:lang w:val="nl-NL"/>
        </w:rPr>
        <w:t>ebook</w:t>
      </w:r>
      <w:r>
        <w:t xml:space="preserve">:  </w:t>
      </w:r>
      <w:hyperlink r:id="rId15" w:history="1">
        <w:r>
          <w:rPr>
            <w:rStyle w:val="Hyperlink0"/>
            <w:lang w:val="en-US"/>
          </w:rPr>
          <w:t>facebook.com/</w:t>
        </w:r>
        <w:proofErr w:type="spellStart"/>
        <w:r>
          <w:rPr>
            <w:rStyle w:val="Hyperlink0"/>
            <w:lang w:val="en-US"/>
          </w:rPr>
          <w:t>MakeADentLeadership</w:t>
        </w:r>
        <w:proofErr w:type="spellEnd"/>
      </w:hyperlink>
    </w:p>
    <w:p w14:paraId="1D41A8A6" w14:textId="77777777" w:rsidR="00C0053C" w:rsidRDefault="00F76EED">
      <w:pPr>
        <w:pStyle w:val="Body"/>
        <w:spacing w:line="384" w:lineRule="auto"/>
        <w:rPr>
          <w:rStyle w:val="None"/>
          <w:color w:val="0000FF"/>
          <w:u w:val="single" w:color="0000FF"/>
        </w:rPr>
      </w:pPr>
      <w:proofErr w:type="gramStart"/>
      <w:r>
        <w:rPr>
          <w:rStyle w:val="None"/>
          <w:b/>
          <w:bCs/>
          <w:lang w:val="nl-NL"/>
        </w:rPr>
        <w:t>LinkedIn</w:t>
      </w:r>
      <w:r>
        <w:t>:</w:t>
      </w:r>
      <w:r>
        <w:rPr>
          <w:rStyle w:val="None"/>
          <w:color w:val="0000FF"/>
          <w:u w:color="0000FF"/>
        </w:rPr>
        <w:t xml:space="preserve">   </w:t>
      </w:r>
      <w:proofErr w:type="gramEnd"/>
      <w:r>
        <w:rPr>
          <w:rStyle w:val="None"/>
          <w:color w:val="0000FF"/>
          <w:u w:color="0000FF"/>
        </w:rPr>
        <w:t xml:space="preserve"> </w:t>
      </w:r>
      <w:hyperlink r:id="rId16" w:history="1">
        <w:r>
          <w:rPr>
            <w:rStyle w:val="Hyperlink0"/>
            <w:lang w:val="en-US"/>
          </w:rPr>
          <w:t>linkedin.com/in/</w:t>
        </w:r>
        <w:proofErr w:type="spellStart"/>
        <w:r>
          <w:rPr>
            <w:rStyle w:val="Hyperlink0"/>
            <w:lang w:val="en-US"/>
          </w:rPr>
          <w:t>shelleyholmes</w:t>
        </w:r>
        <w:proofErr w:type="spellEnd"/>
      </w:hyperlink>
    </w:p>
    <w:p w14:paraId="7AEFA345" w14:textId="77777777" w:rsidR="00C0053C" w:rsidRDefault="00C0053C">
      <w:pPr>
        <w:pStyle w:val="Body"/>
        <w:spacing w:line="276" w:lineRule="auto"/>
      </w:pPr>
    </w:p>
    <w:p w14:paraId="56578C65" w14:textId="77777777" w:rsidR="00C0053C" w:rsidRDefault="00C0053C">
      <w:pPr>
        <w:pStyle w:val="Body"/>
        <w:spacing w:line="276" w:lineRule="auto"/>
      </w:pPr>
    </w:p>
    <w:p w14:paraId="77B1E21E" w14:textId="77777777" w:rsidR="00C0053C" w:rsidRDefault="00C0053C">
      <w:pPr>
        <w:pStyle w:val="Body"/>
        <w:spacing w:line="276" w:lineRule="auto"/>
      </w:pPr>
    </w:p>
    <w:sectPr w:rsidR="00C0053C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DF6F" w14:textId="77777777" w:rsidR="00F76EED" w:rsidRDefault="00F76EED">
      <w:r>
        <w:separator/>
      </w:r>
    </w:p>
  </w:endnote>
  <w:endnote w:type="continuationSeparator" w:id="0">
    <w:p w14:paraId="2CCE8894" w14:textId="77777777" w:rsidR="00F76EED" w:rsidRDefault="00F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-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-BoldItalic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Medium">
    <w:panose1 w:val="02000604000000020004"/>
    <w:charset w:val="B1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476D" w14:textId="77777777" w:rsidR="00C0053C" w:rsidRDefault="00F76EED">
    <w:pPr>
      <w:pStyle w:val="Footer"/>
      <w:tabs>
        <w:tab w:val="clear" w:pos="8640"/>
        <w:tab w:val="right" w:pos="8280"/>
      </w:tabs>
    </w:pPr>
    <w:r>
      <w:rPr>
        <w:color w:val="BDC0BF"/>
        <w:sz w:val="20"/>
        <w:szCs w:val="20"/>
      </w:rPr>
      <w:t xml:space="preserve">© 2019 </w:t>
    </w:r>
    <w:proofErr w:type="spellStart"/>
    <w:r>
      <w:rPr>
        <w:color w:val="BDC0BF"/>
        <w:sz w:val="20"/>
        <w:szCs w:val="20"/>
      </w:rPr>
      <w:t>MakeADentLeadership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A8B1" w14:textId="77777777" w:rsidR="00F76EED" w:rsidRDefault="00F76EED">
      <w:r>
        <w:separator/>
      </w:r>
    </w:p>
  </w:footnote>
  <w:footnote w:type="continuationSeparator" w:id="0">
    <w:p w14:paraId="123901DB" w14:textId="77777777" w:rsidR="00F76EED" w:rsidRDefault="00F7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4DA5" w14:textId="77777777" w:rsidR="00C0053C" w:rsidRDefault="00C005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3C"/>
    <w:rsid w:val="00644A56"/>
    <w:rsid w:val="00C0053C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7BDE8"/>
  <w15:docId w15:val="{5361DD9D-A842-FF40-8EE6-5F2ADBF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Text"/>
    <w:uiPriority w:val="9"/>
    <w:unhideWhenUsed/>
    <w:qFormat/>
    <w:pPr>
      <w:keepNext/>
      <w:widowControl w:val="0"/>
      <w:suppressAutoHyphens/>
      <w:spacing w:before="240" w:after="280"/>
      <w:outlineLvl w:val="1"/>
    </w:pPr>
    <w:rPr>
      <w:rFonts w:ascii="OpenSans-Semibold" w:eastAsia="OpenSans-Semibold" w:hAnsi="OpenSans-Semibold" w:cs="OpenSans-Semibold"/>
      <w:b/>
      <w:bCs/>
      <w:color w:val="23676F"/>
      <w:kern w:val="1"/>
      <w:sz w:val="48"/>
      <w:szCs w:val="48"/>
      <w:u w:color="23676F"/>
    </w:rPr>
  </w:style>
  <w:style w:type="paragraph" w:styleId="Heading3">
    <w:name w:val="heading 3"/>
    <w:next w:val="BodyText"/>
    <w:uiPriority w:val="9"/>
    <w:unhideWhenUsed/>
    <w:qFormat/>
    <w:pPr>
      <w:keepNext/>
      <w:widowControl w:val="0"/>
      <w:suppressAutoHyphens/>
      <w:spacing w:before="240" w:after="120"/>
      <w:outlineLvl w:val="2"/>
    </w:pPr>
    <w:rPr>
      <w:rFonts w:ascii="OpenSans-BoldItalic" w:hAnsi="OpenSans-BoldItalic" w:cs="Arial Unicode MS"/>
      <w:b/>
      <w:bCs/>
      <w:i/>
      <w:iCs/>
      <w:color w:val="23676F"/>
      <w:kern w:val="24"/>
      <w:sz w:val="32"/>
      <w:szCs w:val="32"/>
      <w:u w:color="23676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jc w:val="both"/>
    </w:pPr>
    <w:rPr>
      <w:rFonts w:ascii="Open Sans" w:hAnsi="Open San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before="100" w:after="400" w:line="312" w:lineRule="auto"/>
      <w:jc w:val="both"/>
    </w:pPr>
    <w:rPr>
      <w:rFonts w:ascii="Open Sans" w:eastAsia="Open Sans" w:hAnsi="Open Sans" w:cs="Open Sans"/>
      <w:color w:val="000000"/>
      <w:sz w:val="32"/>
      <w:szCs w:val="3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odyText">
    <w:name w:val="Body Text"/>
    <w:pPr>
      <w:spacing w:after="120"/>
      <w:jc w:val="both"/>
    </w:pPr>
    <w:rPr>
      <w:rFonts w:ascii="Open Sans" w:eastAsia="Open Sans" w:hAnsi="Open Sans" w:cs="Open San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975A9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060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5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keadentleadership.com/buy-insights-success" TargetMode="External"/><Relationship Id="rId13" Type="http://schemas.openxmlformats.org/officeDocument/2006/relationships/hyperlink" Target="https://www.makeadentleadership.com/contact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keadentleadership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linkedin.com/in/shelleyholm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keadentleadership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acebook.com/MakeADentLeadership" TargetMode="External"/><Relationship Id="rId10" Type="http://schemas.openxmlformats.org/officeDocument/2006/relationships/hyperlink" Target="https://my.makeadentleadership.com/access-starting-your-ideal-leadership-role-with-a-ban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.makeadentleadership.com/access-mindset-hp-employee/" TargetMode="External"/><Relationship Id="rId14" Type="http://schemas.openxmlformats.org/officeDocument/2006/relationships/hyperlink" Target="http://www.twitter.com/MakeADentLeade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 Holmes</cp:lastModifiedBy>
  <cp:revision>2</cp:revision>
  <dcterms:created xsi:type="dcterms:W3CDTF">2019-05-21T03:55:00Z</dcterms:created>
  <dcterms:modified xsi:type="dcterms:W3CDTF">2019-05-21T03:57:00Z</dcterms:modified>
</cp:coreProperties>
</file>